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50" w:rsidRPr="003F2A66" w:rsidRDefault="00F04980" w:rsidP="00286E99">
      <w:r w:rsidRPr="003F2A66">
        <w:t>Da inserire sotto “</w:t>
      </w:r>
      <w:r w:rsidR="003F2A66" w:rsidRPr="003F2A66">
        <w:t>Lesson Plan</w:t>
      </w:r>
      <w:r w:rsidRPr="003F2A66">
        <w:t xml:space="preserve">” </w:t>
      </w:r>
      <w:r w:rsidR="003F2A66" w:rsidRPr="003F2A66">
        <w:t>e come dialoghi</w:t>
      </w:r>
      <w:r w:rsidR="0072025B" w:rsidRPr="003F2A66">
        <w:t xml:space="preserve"> </w:t>
      </w:r>
    </w:p>
    <w:p w:rsidR="00353BCB" w:rsidRPr="003F2A66" w:rsidRDefault="00353BCB" w:rsidP="00286E99"/>
    <w:p w:rsidR="00F04980" w:rsidRPr="003F2A66" w:rsidRDefault="00353BCB" w:rsidP="00286E99">
      <w:r w:rsidRPr="003F2A66">
        <w:t xml:space="preserve">Unità </w:t>
      </w:r>
      <w:r w:rsidR="0061324A" w:rsidRPr="003F2A66">
        <w:t>3</w:t>
      </w:r>
    </w:p>
    <w:p w:rsidR="00103694" w:rsidRPr="003F2A66" w:rsidRDefault="00103694" w:rsidP="00286E99">
      <w:pPr>
        <w:rPr>
          <w:b/>
        </w:rPr>
      </w:pPr>
      <w:r w:rsidRPr="003F2A66">
        <w:rPr>
          <w:b/>
        </w:rPr>
        <w:t>Fase di “Modeling”</w:t>
      </w:r>
      <w:r w:rsidR="00020AD3" w:rsidRPr="003F2A66">
        <w:rPr>
          <w:b/>
        </w:rPr>
        <w:t xml:space="preserve"> (Giving it)</w:t>
      </w:r>
    </w:p>
    <w:p w:rsidR="00103694" w:rsidRPr="003F2A66" w:rsidRDefault="00103694" w:rsidP="00286E99"/>
    <w:p w:rsidR="0072025B" w:rsidRPr="003F2A66" w:rsidRDefault="0072025B" w:rsidP="00286E99">
      <w:pPr>
        <w:rPr>
          <w:i/>
        </w:rPr>
      </w:pPr>
      <w:r w:rsidRPr="003F2A66">
        <w:rPr>
          <w:b/>
          <w:i/>
        </w:rPr>
        <w:t>Paginone</w:t>
      </w:r>
      <w:r w:rsidRPr="003F2A66">
        <w:rPr>
          <w:i/>
        </w:rPr>
        <w:t xml:space="preserve">: </w:t>
      </w:r>
      <w:r w:rsidR="009020BD" w:rsidRPr="003F2A66">
        <w:rPr>
          <w:i/>
        </w:rPr>
        <w:t xml:space="preserve">In </w:t>
      </w:r>
      <w:r w:rsidR="006637F6" w:rsidRPr="003F2A66">
        <w:rPr>
          <w:i/>
        </w:rPr>
        <w:t>vacanza</w:t>
      </w:r>
    </w:p>
    <w:p w:rsidR="004C3FEA" w:rsidRPr="003F2A66" w:rsidRDefault="004C3FEA" w:rsidP="00286E99">
      <w:pPr>
        <w:rPr>
          <w:i/>
        </w:rPr>
      </w:pPr>
    </w:p>
    <w:p w:rsidR="00972128" w:rsidRPr="003F2A66" w:rsidRDefault="00111379" w:rsidP="00972128">
      <w:pPr>
        <w:rPr>
          <w:i/>
        </w:rPr>
      </w:pPr>
      <w:r>
        <w:rPr>
          <w:i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3694772</wp:posOffset>
            </wp:positionH>
            <wp:positionV relativeFrom="paragraph">
              <wp:posOffset>120650</wp:posOffset>
            </wp:positionV>
            <wp:extent cx="2477428" cy="1679331"/>
            <wp:effectExtent l="0" t="0" r="11772" b="0"/>
            <wp:wrapNone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428" cy="167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128" w:rsidRPr="003F2A66">
        <w:rPr>
          <w:i/>
        </w:rPr>
        <w:t xml:space="preserve">Input </w:t>
      </w:r>
      <w:r w:rsidR="003F2A66" w:rsidRPr="003F2A66">
        <w:rPr>
          <w:i/>
        </w:rPr>
        <w:t>1</w:t>
      </w:r>
      <w:r w:rsidR="00972128" w:rsidRPr="003F2A66">
        <w:rPr>
          <w:i/>
        </w:rPr>
        <w:t xml:space="preserve"> (vedi </w:t>
      </w:r>
      <w:r>
        <w:rPr>
          <w:i/>
        </w:rPr>
        <w:t>paginone</w:t>
      </w:r>
      <w:r w:rsidR="00972128" w:rsidRPr="003F2A66">
        <w:rPr>
          <w:i/>
        </w:rPr>
        <w:t xml:space="preserve"> 1):</w:t>
      </w:r>
    </w:p>
    <w:p w:rsidR="00972128" w:rsidRPr="003F2A66" w:rsidRDefault="00972128" w:rsidP="00972128">
      <w:pPr>
        <w:rPr>
          <w:i/>
        </w:rPr>
      </w:pPr>
    </w:p>
    <w:p w:rsidR="00972128" w:rsidRPr="003F2A66" w:rsidRDefault="00972128" w:rsidP="00972128">
      <w:r w:rsidRPr="003F2A66">
        <w:t xml:space="preserve">Dialogo 1 </w:t>
      </w:r>
    </w:p>
    <w:p w:rsidR="00972128" w:rsidRPr="00B965C4" w:rsidRDefault="00B965C4" w:rsidP="00972128">
      <w:r w:rsidRPr="00204232">
        <w:rPr>
          <w:noProof/>
          <w:lang w:val="en-US"/>
        </w:rPr>
        <w:drawing>
          <wp:inline distT="0" distB="0" distL="0" distR="0">
            <wp:extent cx="257372" cy="257372"/>
            <wp:effectExtent l="2540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1" cy="25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[</w:t>
      </w:r>
      <w:r w:rsidR="00546E80">
        <w:t xml:space="preserve">Dialogo già aggiunto sotto l’immagine nel paginone </w:t>
      </w:r>
      <w:r>
        <w:t>1]</w:t>
      </w:r>
      <w:r w:rsidRPr="00B965C4">
        <w:t xml:space="preserve"> </w:t>
      </w:r>
    </w:p>
    <w:p w:rsidR="00972128" w:rsidRPr="003F2A66" w:rsidRDefault="00972128" w:rsidP="00972128">
      <w:r w:rsidRPr="003F2A66">
        <w:t xml:space="preserve">Elena: Ciao Paolo. </w:t>
      </w:r>
    </w:p>
    <w:p w:rsidR="00972128" w:rsidRPr="003F2A66" w:rsidRDefault="00972128" w:rsidP="00972128">
      <w:r w:rsidRPr="003F2A66">
        <w:t>Paolo: Ciao Elena. Dove vai in vacanza?</w:t>
      </w:r>
    </w:p>
    <w:p w:rsidR="00972128" w:rsidRPr="003F2A66" w:rsidRDefault="00972128" w:rsidP="00972128">
      <w:r w:rsidRPr="003F2A66">
        <w:t>Elena: In montagna.</w:t>
      </w:r>
    </w:p>
    <w:p w:rsidR="00972128" w:rsidRPr="003F2A66" w:rsidRDefault="00972128" w:rsidP="00972128">
      <w:r w:rsidRPr="003F2A66">
        <w:t xml:space="preserve">Paolo: </w:t>
      </w:r>
      <w:r w:rsidR="00E8412A" w:rsidRPr="003F2A66">
        <w:t>No! In montagna?</w:t>
      </w:r>
      <w:r w:rsidRPr="003F2A66">
        <w:t xml:space="preserve"> Fa freddo!</w:t>
      </w:r>
    </w:p>
    <w:p w:rsidR="00972128" w:rsidRPr="003F2A66" w:rsidRDefault="00972128" w:rsidP="00972128">
      <w:r w:rsidRPr="003F2A66">
        <w:t>Elena: In valigia metto la sciarpa</w:t>
      </w:r>
      <w:r w:rsidR="00E8412A" w:rsidRPr="003F2A66">
        <w:t>.</w:t>
      </w:r>
    </w:p>
    <w:p w:rsidR="00665E53" w:rsidRPr="003F2A66" w:rsidRDefault="00665E53" w:rsidP="00665E53">
      <w:r w:rsidRPr="003F2A66">
        <w:t>Paolo: Io il costume da bagno. Fa caldo!</w:t>
      </w:r>
    </w:p>
    <w:p w:rsidR="00963064" w:rsidRDefault="00665E53" w:rsidP="00972128">
      <w:r w:rsidRPr="003F2A66">
        <w:t>Elena e Paolo: Buone vacanze!</w:t>
      </w:r>
    </w:p>
    <w:p w:rsidR="00E8412A" w:rsidRPr="003F2A66" w:rsidRDefault="00E8412A" w:rsidP="00972128"/>
    <w:p w:rsidR="00111379" w:rsidRPr="00796D55" w:rsidRDefault="00111379" w:rsidP="00111379">
      <w:pPr>
        <w:pStyle w:val="ListParagraph"/>
        <w:numPr>
          <w:ilvl w:val="0"/>
          <w:numId w:val="10"/>
        </w:numPr>
        <w:rPr>
          <w:rFonts w:ascii="Cambria" w:hAnsi="Cambria"/>
          <w:color w:val="0000FF"/>
        </w:rPr>
      </w:pPr>
      <w:r w:rsidRPr="00EC59FC">
        <w:rPr>
          <w:i/>
          <w:color w:val="0000FF"/>
        </w:rPr>
        <w:t xml:space="preserve">*(0) </w:t>
      </w:r>
      <w:r w:rsidRPr="00EC59FC">
        <w:rPr>
          <w:rFonts w:ascii="Cambria" w:hAnsi="Cambria"/>
          <w:color w:val="0000FF"/>
        </w:rPr>
        <w:t xml:space="preserve">*(1) </w:t>
      </w:r>
      <w:r w:rsidRPr="00796D55">
        <w:rPr>
          <w:rFonts w:ascii="Cambria" w:hAnsi="Cambria"/>
          <w:color w:val="0000FF"/>
        </w:rPr>
        <w:t>La/il maestro/a utilizza il paginone 1 per le attività di ascolto:</w:t>
      </w:r>
    </w:p>
    <w:p w:rsidR="00111379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della registrazione;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>
        <w:rPr>
          <w:rFonts w:ascii="Cambria" w:hAnsi="Cambria"/>
          <w:color w:val="0000FF"/>
        </w:rPr>
        <w:t>Leggere senza leggere;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Riascolto con gesti</w:t>
      </w:r>
      <w:r>
        <w:rPr>
          <w:rFonts w:ascii="Cambria" w:hAnsi="Cambria"/>
          <w:color w:val="0000FF"/>
        </w:rPr>
        <w:t xml:space="preserve"> e lettura dei gesti</w:t>
      </w:r>
      <w:r w:rsidRPr="00796D55">
        <w:rPr>
          <w:rFonts w:ascii="Cambria" w:hAnsi="Cambria"/>
          <w:color w:val="0000FF"/>
        </w:rPr>
        <w:t>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Riascolto con indicazione dei personaggi che parlano;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con ripetizione dell’ultima parola;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Ascolto con pre-lettura de testo;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Ripetizione corale;</w:t>
      </w:r>
    </w:p>
    <w:p w:rsidR="00111379" w:rsidRPr="00796D55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Role-play;</w:t>
      </w:r>
    </w:p>
    <w:p w:rsidR="00111379" w:rsidRDefault="00111379" w:rsidP="00111379">
      <w:pPr>
        <w:pStyle w:val="ListParagraph"/>
        <w:numPr>
          <w:ilvl w:val="1"/>
          <w:numId w:val="9"/>
        </w:numPr>
        <w:rPr>
          <w:rFonts w:ascii="Cambria" w:hAnsi="Cambria"/>
          <w:color w:val="0000FF"/>
        </w:rPr>
      </w:pPr>
      <w:r w:rsidRPr="00796D55">
        <w:rPr>
          <w:rFonts w:ascii="Cambria" w:hAnsi="Cambria"/>
          <w:color w:val="0000FF"/>
        </w:rPr>
        <w:t>Ecc.</w:t>
      </w:r>
    </w:p>
    <w:p w:rsidR="003F2A66" w:rsidRPr="003F2A66" w:rsidRDefault="003F2A66" w:rsidP="00972128"/>
    <w:p w:rsidR="00111379" w:rsidRDefault="003F2A66" w:rsidP="003F2A66">
      <w:pPr>
        <w:rPr>
          <w:i/>
        </w:rPr>
      </w:pPr>
      <w:r w:rsidRPr="003F2A66">
        <w:rPr>
          <w:i/>
        </w:rPr>
        <w:t xml:space="preserve">Input 2 (vedi </w:t>
      </w:r>
      <w:r w:rsidR="00111379">
        <w:rPr>
          <w:i/>
        </w:rPr>
        <w:t>paginone</w:t>
      </w:r>
      <w:r w:rsidRPr="003F2A66">
        <w:rPr>
          <w:i/>
        </w:rPr>
        <w:t xml:space="preserve"> 1):</w:t>
      </w:r>
    </w:p>
    <w:p w:rsidR="00111379" w:rsidRPr="00796D55" w:rsidRDefault="00111379" w:rsidP="00111379">
      <w:pPr>
        <w:pStyle w:val="ListParagraph"/>
        <w:ind w:left="1440"/>
        <w:rPr>
          <w:rFonts w:ascii="Cambria" w:hAnsi="Cambria"/>
          <w:color w:val="0000FF"/>
        </w:rPr>
      </w:pPr>
    </w:p>
    <w:p w:rsidR="003F2A66" w:rsidRPr="003F2A66" w:rsidRDefault="003F2A66" w:rsidP="003F2A66">
      <w:pPr>
        <w:rPr>
          <w:i/>
        </w:rPr>
      </w:pPr>
    </w:p>
    <w:p w:rsidR="003F2A66" w:rsidRPr="005729B7" w:rsidRDefault="00EC59FC" w:rsidP="00972128">
      <w:pPr>
        <w:rPr>
          <w:color w:val="0000FF"/>
        </w:rPr>
      </w:pPr>
      <w:r>
        <w:rPr>
          <w:color w:val="0000FF"/>
        </w:rPr>
        <w:t>*</w:t>
      </w:r>
      <w:r w:rsidR="005729B7" w:rsidRPr="005729B7">
        <w:rPr>
          <w:color w:val="0000FF"/>
        </w:rPr>
        <w:t xml:space="preserve">(1) </w:t>
      </w:r>
      <w:r w:rsidR="003F2A66" w:rsidRPr="00EC59FC">
        <w:rPr>
          <w:b/>
          <w:color w:val="0000FF"/>
        </w:rPr>
        <w:t>Lettura degli indizi:</w:t>
      </w:r>
      <w:r w:rsidR="003F2A66" w:rsidRPr="005729B7">
        <w:rPr>
          <w:color w:val="0000FF"/>
        </w:rPr>
        <w:t xml:space="preserve"> gua</w:t>
      </w:r>
      <w:r>
        <w:rPr>
          <w:color w:val="0000FF"/>
        </w:rPr>
        <w:t>rdando l’immagine del paginone uno</w:t>
      </w:r>
      <w:r w:rsidR="003F2A66" w:rsidRPr="005729B7">
        <w:rPr>
          <w:color w:val="0000FF"/>
        </w:rPr>
        <w:t xml:space="preserve">, la classe discute le vacanze progettate dai personaggi. Come sappiamo che la famiglia di Luca va al mare? Come sappiamo che quella di Elena va in montagna? Gli studenti dovrebbero </w:t>
      </w:r>
      <w:r w:rsidR="00B965C4" w:rsidRPr="005729B7">
        <w:rPr>
          <w:color w:val="0000FF"/>
        </w:rPr>
        <w:t>s</w:t>
      </w:r>
      <w:r w:rsidR="003F2A66" w:rsidRPr="005729B7">
        <w:rPr>
          <w:color w:val="0000FF"/>
        </w:rPr>
        <w:t>piegare il perché della differenza negli abbigliamenti.</w:t>
      </w:r>
    </w:p>
    <w:p w:rsidR="003F2A66" w:rsidRPr="003F2A66" w:rsidRDefault="003F2A66" w:rsidP="00972128"/>
    <w:p w:rsidR="00972128" w:rsidRPr="003F2A66" w:rsidRDefault="00972128" w:rsidP="00972128"/>
    <w:p w:rsidR="00972128" w:rsidRPr="003F2A66" w:rsidRDefault="00972128" w:rsidP="00972128">
      <w:pPr>
        <w:rPr>
          <w:i/>
        </w:rPr>
      </w:pPr>
      <w:r w:rsidRPr="003F2A66">
        <w:rPr>
          <w:i/>
        </w:rPr>
        <w:t xml:space="preserve">Input </w:t>
      </w:r>
      <w:r w:rsidR="003F2A66" w:rsidRPr="003F2A66">
        <w:rPr>
          <w:i/>
        </w:rPr>
        <w:t>3</w:t>
      </w:r>
      <w:r w:rsidRPr="003F2A66">
        <w:rPr>
          <w:i/>
        </w:rPr>
        <w:t xml:space="preserve"> (vedi </w:t>
      </w:r>
      <w:r w:rsidR="00111379">
        <w:rPr>
          <w:i/>
        </w:rPr>
        <w:t>paginone</w:t>
      </w:r>
      <w:r w:rsidRPr="003F2A66">
        <w:rPr>
          <w:i/>
        </w:rPr>
        <w:t xml:space="preserve"> 2):</w:t>
      </w:r>
    </w:p>
    <w:p w:rsidR="003F2A66" w:rsidRPr="003F2A66" w:rsidRDefault="003F2A66" w:rsidP="003F2A66"/>
    <w:p w:rsidR="003F2A66" w:rsidRPr="003F2A66" w:rsidRDefault="003F2A66" w:rsidP="003F2A66">
      <w:r w:rsidRPr="003F2A66">
        <w:t xml:space="preserve">Dialogo 2 </w:t>
      </w:r>
    </w:p>
    <w:p w:rsidR="00BB4455" w:rsidRPr="003F2A66" w:rsidRDefault="00651920" w:rsidP="00286E99">
      <w:r w:rsidRPr="00204232">
        <w:rPr>
          <w:noProof/>
          <w:lang w:val="en-US"/>
        </w:rPr>
        <w:drawing>
          <wp:inline distT="0" distB="0" distL="0" distR="0">
            <wp:extent cx="257372" cy="257372"/>
            <wp:effectExtent l="2540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1" cy="257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[</w:t>
      </w:r>
      <w:r w:rsidR="00546E80">
        <w:t>Dialogo</w:t>
      </w:r>
      <w:r>
        <w:t xml:space="preserve"> già aggiunto sotto l’immagine nel paginone 2]</w:t>
      </w:r>
      <w:r w:rsidR="00546E80" w:rsidRPr="00546E80">
        <w:t xml:space="preserve"> </w:t>
      </w:r>
    </w:p>
    <w:p w:rsidR="00BB4455" w:rsidRPr="003F2A66" w:rsidRDefault="006637F6" w:rsidP="00286E99">
      <w:r w:rsidRPr="003F2A66">
        <w:t xml:space="preserve">Elena: Ciao </w:t>
      </w:r>
      <w:r w:rsidR="00972128" w:rsidRPr="003F2A66">
        <w:t>Luca</w:t>
      </w:r>
      <w:r w:rsidR="009020BD" w:rsidRPr="003F2A66">
        <w:t>.</w:t>
      </w:r>
    </w:p>
    <w:p w:rsidR="00BB4455" w:rsidRPr="003F2A66" w:rsidRDefault="008D7DBB" w:rsidP="00286E99">
      <w:r w:rsidRPr="003F2A66">
        <w:t>Luca</w:t>
      </w:r>
      <w:r w:rsidR="00BB4455" w:rsidRPr="003F2A66">
        <w:t xml:space="preserve">: </w:t>
      </w:r>
      <w:r w:rsidR="006637F6" w:rsidRPr="003F2A66">
        <w:t>Ciao Elena</w:t>
      </w:r>
      <w:r w:rsidR="009020BD" w:rsidRPr="003F2A66">
        <w:t>.</w:t>
      </w:r>
      <w:r w:rsidR="006637F6" w:rsidRPr="003F2A66">
        <w:t xml:space="preserve"> Dove vai in vacanza?</w:t>
      </w:r>
    </w:p>
    <w:p w:rsidR="006637F6" w:rsidRPr="003F2A66" w:rsidRDefault="00546E80" w:rsidP="00286E99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1270</wp:posOffset>
            </wp:positionV>
            <wp:extent cx="805180" cy="866140"/>
            <wp:effectExtent l="25400" t="0" r="0" b="0"/>
            <wp:wrapNone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7F6" w:rsidRPr="003F2A66">
        <w:t>Elena: In montagna? E tu?</w:t>
      </w:r>
    </w:p>
    <w:p w:rsidR="00BB4455" w:rsidRPr="003F2A66" w:rsidRDefault="008D7DBB" w:rsidP="00286E99">
      <w:r w:rsidRPr="003F2A66">
        <w:t>Luca</w:t>
      </w:r>
      <w:r w:rsidR="00BB4455" w:rsidRPr="003F2A66">
        <w:t xml:space="preserve">: </w:t>
      </w:r>
      <w:r w:rsidR="006637F6" w:rsidRPr="003F2A66">
        <w:t>Al mare</w:t>
      </w:r>
      <w:r w:rsidR="009020BD" w:rsidRPr="003F2A66">
        <w:t>.</w:t>
      </w:r>
    </w:p>
    <w:p w:rsidR="00BB4455" w:rsidRPr="003F2A66" w:rsidRDefault="006637F6" w:rsidP="00286E99">
      <w:r w:rsidRPr="003F2A66">
        <w:t>Elena</w:t>
      </w:r>
      <w:r w:rsidR="00BB4455" w:rsidRPr="003F2A66">
        <w:t xml:space="preserve">: </w:t>
      </w:r>
      <w:r w:rsidRPr="003F2A66">
        <w:t>Con chi vai?</w:t>
      </w:r>
      <w:r w:rsidR="00651920" w:rsidRPr="00651920">
        <w:t xml:space="preserve"> </w:t>
      </w:r>
    </w:p>
    <w:p w:rsidR="00BB4455" w:rsidRPr="003F2A66" w:rsidRDefault="008D7DBB" w:rsidP="00286E99">
      <w:r w:rsidRPr="003F2A66">
        <w:t>Luca</w:t>
      </w:r>
      <w:r w:rsidR="00BB4455" w:rsidRPr="003F2A66">
        <w:t xml:space="preserve">: </w:t>
      </w:r>
      <w:r w:rsidR="006637F6" w:rsidRPr="003F2A66">
        <w:t xml:space="preserve">Con mamma, papà, </w:t>
      </w:r>
      <w:r w:rsidRPr="003F2A66">
        <w:t>Paolo, Luca, Fufi e Fido. E tu?</w:t>
      </w:r>
    </w:p>
    <w:p w:rsidR="00BB4455" w:rsidRPr="003F2A66" w:rsidRDefault="008D7DBB" w:rsidP="00286E99">
      <w:r w:rsidRPr="003F2A66">
        <w:t>Elena</w:t>
      </w:r>
      <w:r w:rsidR="00BB4455" w:rsidRPr="003F2A66">
        <w:t xml:space="preserve">: </w:t>
      </w:r>
      <w:r w:rsidRPr="003F2A66">
        <w:t>Con mamma e papà.</w:t>
      </w:r>
    </w:p>
    <w:p w:rsidR="00F159D7" w:rsidRPr="003F2A66" w:rsidRDefault="008D7DBB" w:rsidP="00286E99">
      <w:r w:rsidRPr="003F2A66">
        <w:t>Luca</w:t>
      </w:r>
      <w:r w:rsidR="00BB4455" w:rsidRPr="003F2A66">
        <w:t xml:space="preserve">: </w:t>
      </w:r>
      <w:r w:rsidRPr="003F2A66">
        <w:t>Cosa trovi in montagna?</w:t>
      </w:r>
      <w:r w:rsidR="00651920">
        <w:t xml:space="preserve"> </w:t>
      </w:r>
      <w:r w:rsidR="00651920" w:rsidRPr="003F2A66">
        <w:t xml:space="preserve">[mostra la cartolina del </w:t>
      </w:r>
      <w:r w:rsidR="00111379">
        <w:t>paginone</w:t>
      </w:r>
      <w:r w:rsidR="00651920" w:rsidRPr="003F2A66">
        <w:t xml:space="preserve"> 2]</w:t>
      </w:r>
    </w:p>
    <w:p w:rsidR="008D7DBB" w:rsidRPr="003F2A66" w:rsidRDefault="008D7DBB" w:rsidP="00286E99">
      <w:r w:rsidRPr="003F2A66">
        <w:t>Elena</w:t>
      </w:r>
      <w:r w:rsidR="00F159D7" w:rsidRPr="003F2A66">
        <w:t xml:space="preserve">: </w:t>
      </w:r>
      <w:r w:rsidRPr="003F2A66">
        <w:t>La neve… E tu al mare?</w:t>
      </w:r>
    </w:p>
    <w:p w:rsidR="008D7DBB" w:rsidRPr="003F2A66" w:rsidRDefault="00651920" w:rsidP="008D7DBB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121920</wp:posOffset>
            </wp:positionV>
            <wp:extent cx="794084" cy="850232"/>
            <wp:effectExtent l="0" t="0" r="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84" cy="85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DBB" w:rsidRPr="003F2A66">
        <w:t>Luca: La barca e il pesce.</w:t>
      </w:r>
    </w:p>
    <w:p w:rsidR="00972128" w:rsidRPr="003F2A66" w:rsidRDefault="008D7DBB" w:rsidP="008D7DBB">
      <w:r w:rsidRPr="003F2A66">
        <w:t xml:space="preserve">Elena: </w:t>
      </w:r>
      <w:r w:rsidR="00972128" w:rsidRPr="003F2A66">
        <w:t>Guarda qui!</w:t>
      </w:r>
      <w:r w:rsidR="00665E53" w:rsidRPr="003F2A66">
        <w:t xml:space="preserve"> [mostra la cartolina del </w:t>
      </w:r>
      <w:r w:rsidR="00111379">
        <w:t>paginone</w:t>
      </w:r>
      <w:r w:rsidR="00665E53" w:rsidRPr="003F2A66">
        <w:t xml:space="preserve"> 2]</w:t>
      </w:r>
    </w:p>
    <w:p w:rsidR="003F2A66" w:rsidRPr="003F2A66" w:rsidRDefault="00972128" w:rsidP="00972128">
      <w:r w:rsidRPr="003F2A66">
        <w:t>Luca: Che bello!!!!</w:t>
      </w:r>
    </w:p>
    <w:p w:rsidR="003F2A66" w:rsidRPr="003F2A66" w:rsidRDefault="003F2A66" w:rsidP="00972128"/>
    <w:p w:rsidR="00972128" w:rsidRPr="003F2A66" w:rsidRDefault="00972128" w:rsidP="00972128"/>
    <w:p w:rsidR="004711EF" w:rsidRDefault="004711EF" w:rsidP="004711EF">
      <w:pPr>
        <w:rPr>
          <w:i/>
        </w:rPr>
      </w:pPr>
      <w:r w:rsidRPr="003F2A66">
        <w:rPr>
          <w:i/>
        </w:rPr>
        <w:t xml:space="preserve">Input </w:t>
      </w:r>
      <w:r>
        <w:rPr>
          <w:i/>
        </w:rPr>
        <w:t>4</w:t>
      </w:r>
      <w:r w:rsidRPr="003F2A66">
        <w:rPr>
          <w:i/>
        </w:rPr>
        <w:t xml:space="preserve"> (vedi </w:t>
      </w:r>
      <w:r>
        <w:rPr>
          <w:i/>
        </w:rPr>
        <w:t>pulsante verde 12</w:t>
      </w:r>
      <w:r w:rsidRPr="003F2A66">
        <w:rPr>
          <w:i/>
        </w:rPr>
        <w:t>):</w:t>
      </w:r>
    </w:p>
    <w:p w:rsidR="00B051B7" w:rsidRDefault="00B051B7" w:rsidP="004711EF">
      <w:pPr>
        <w:rPr>
          <w:color w:val="0000FF"/>
        </w:rPr>
      </w:pPr>
      <w:r>
        <w:rPr>
          <w:color w:val="0000FF"/>
        </w:rPr>
        <w:t xml:space="preserve">*(6) </w:t>
      </w:r>
      <w:r w:rsidR="00134945" w:rsidRPr="00B051B7">
        <w:rPr>
          <w:color w:val="0000FF"/>
        </w:rPr>
        <w:t xml:space="preserve">Gioco “La valigia stravagante”: </w:t>
      </w:r>
    </w:p>
    <w:p w:rsidR="001F02AB" w:rsidRPr="00B051B7" w:rsidRDefault="00B051B7" w:rsidP="004711EF">
      <w:pPr>
        <w:rPr>
          <w:color w:val="0000FF"/>
        </w:rPr>
      </w:pPr>
      <w:r>
        <w:rPr>
          <w:color w:val="0000FF"/>
        </w:rPr>
        <w:t xml:space="preserve">(a) </w:t>
      </w:r>
      <w:r w:rsidR="003415F4">
        <w:rPr>
          <w:color w:val="0000FF"/>
        </w:rPr>
        <w:t>“</w:t>
      </w:r>
      <w:r w:rsidR="004711EF" w:rsidRPr="00B051B7">
        <w:rPr>
          <w:color w:val="0000FF"/>
        </w:rPr>
        <w:t>L’ins</w:t>
      </w:r>
      <w:r w:rsidR="00B310BA" w:rsidRPr="00B051B7">
        <w:rPr>
          <w:color w:val="0000FF"/>
        </w:rPr>
        <w:t>egnante stravagante” mette tutti</w:t>
      </w:r>
      <w:r w:rsidR="004711EF" w:rsidRPr="00B051B7">
        <w:rPr>
          <w:color w:val="0000FF"/>
        </w:rPr>
        <w:t xml:space="preserve"> gli indumenti sb</w:t>
      </w:r>
      <w:r w:rsidR="00B310BA" w:rsidRPr="00B051B7">
        <w:rPr>
          <w:color w:val="0000FF"/>
        </w:rPr>
        <w:t>agliati o giusti nelle due valigie, usando il pulsante verde 12, “In valigia”. I bambini devono dire che cosa mettere e c</w:t>
      </w:r>
      <w:r w:rsidR="001F02AB" w:rsidRPr="00B051B7">
        <w:rPr>
          <w:color w:val="0000FF"/>
        </w:rPr>
        <w:t>h</w:t>
      </w:r>
      <w:r w:rsidR="00B310BA" w:rsidRPr="00B051B7">
        <w:rPr>
          <w:color w:val="0000FF"/>
        </w:rPr>
        <w:t xml:space="preserve">e cosa togliere dalle due valigie per andare nel </w:t>
      </w:r>
      <w:r w:rsidR="001F02AB" w:rsidRPr="00B051B7">
        <w:rPr>
          <w:color w:val="0000FF"/>
        </w:rPr>
        <w:t>luogo di villeggiatura</w:t>
      </w:r>
      <w:r w:rsidR="00B310BA" w:rsidRPr="00B051B7">
        <w:rPr>
          <w:color w:val="0000FF"/>
        </w:rPr>
        <w:t xml:space="preserve"> </w:t>
      </w:r>
      <w:r w:rsidR="001F02AB" w:rsidRPr="00B051B7">
        <w:rPr>
          <w:color w:val="0000FF"/>
        </w:rPr>
        <w:t>pre</w:t>
      </w:r>
      <w:r w:rsidR="00B310BA" w:rsidRPr="00B051B7">
        <w:rPr>
          <w:color w:val="0000FF"/>
        </w:rPr>
        <w:t>scelto.</w:t>
      </w:r>
    </w:p>
    <w:p w:rsidR="004711EF" w:rsidRPr="00B051B7" w:rsidRDefault="00B051B7" w:rsidP="004711EF">
      <w:pPr>
        <w:rPr>
          <w:i/>
          <w:color w:val="0000FF"/>
        </w:rPr>
      </w:pPr>
      <w:r>
        <w:rPr>
          <w:color w:val="0000FF"/>
        </w:rPr>
        <w:t xml:space="preserve">(b) </w:t>
      </w:r>
      <w:r w:rsidR="001F02AB" w:rsidRPr="00B051B7">
        <w:rPr>
          <w:color w:val="0000FF"/>
        </w:rPr>
        <w:t>“L’insegnante stravagante” riutilizza lo stesso gioco</w:t>
      </w:r>
      <w:r w:rsidR="003415F4">
        <w:rPr>
          <w:color w:val="0000FF"/>
        </w:rPr>
        <w:t xml:space="preserve"> di cui al punto 6a,</w:t>
      </w:r>
      <w:r w:rsidR="001F02AB" w:rsidRPr="00B051B7">
        <w:rPr>
          <w:color w:val="0000FF"/>
        </w:rPr>
        <w:t xml:space="preserve"> ma questa volta riempie una valigia vera (o una scatola vuota</w:t>
      </w:r>
      <w:r w:rsidR="003415F4">
        <w:rPr>
          <w:color w:val="0000FF"/>
        </w:rPr>
        <w:t>) ch avrà portato in classe,</w:t>
      </w:r>
      <w:r w:rsidR="001F02AB" w:rsidRPr="00B051B7">
        <w:rPr>
          <w:color w:val="0000FF"/>
        </w:rPr>
        <w:t xml:space="preserve"> con indumenti, oggetti e cose della montagna e del mare (pesce, scoiatto</w:t>
      </w:r>
      <w:r w:rsidR="003415F4">
        <w:rPr>
          <w:color w:val="0000FF"/>
        </w:rPr>
        <w:t>lo, ecc. di plastica o immagini</w:t>
      </w:r>
      <w:r w:rsidR="001F02AB" w:rsidRPr="00B051B7">
        <w:rPr>
          <w:color w:val="0000FF"/>
        </w:rPr>
        <w:t>, ecc</w:t>
      </w:r>
      <w:r w:rsidR="004F4250">
        <w:rPr>
          <w:color w:val="0000FF"/>
        </w:rPr>
        <w:t>.</w:t>
      </w:r>
      <w:r w:rsidR="003415F4">
        <w:rPr>
          <w:color w:val="0000FF"/>
        </w:rPr>
        <w:t>)</w:t>
      </w:r>
      <w:r w:rsidR="004F4250">
        <w:rPr>
          <w:color w:val="0000FF"/>
        </w:rPr>
        <w:t xml:space="preserve"> e</w:t>
      </w:r>
      <w:r w:rsidR="003415F4">
        <w:rPr>
          <w:color w:val="0000FF"/>
        </w:rPr>
        <w:t>d,</w:t>
      </w:r>
      <w:r w:rsidR="004F4250">
        <w:rPr>
          <w:color w:val="0000FF"/>
        </w:rPr>
        <w:t xml:space="preserve"> usando la fraseologia “metto/tolgo, togli/metti”, ecc</w:t>
      </w:r>
      <w:r w:rsidR="001F02AB" w:rsidRPr="00B051B7">
        <w:rPr>
          <w:color w:val="0000FF"/>
        </w:rPr>
        <w:t>. I bambini a turno tolgono e rimettono in valigia le cose e gli indumenti appropriati alla destinazione decisa dalla classe (oggi bambini andiamo allo zoo, al museo, ecc.). L’insegnante dovrà cercare di far emergere l’ilarità e la fantasia di situazioni buffe.</w:t>
      </w:r>
    </w:p>
    <w:p w:rsidR="00152CA0" w:rsidRPr="003F2A66" w:rsidRDefault="00152CA0" w:rsidP="00665E53"/>
    <w:p w:rsidR="0072025B" w:rsidRPr="003F2A66" w:rsidRDefault="0072025B" w:rsidP="00286E99"/>
    <w:p w:rsidR="000B1DB8" w:rsidRPr="003F2A66" w:rsidRDefault="000B1DB8" w:rsidP="00286E99">
      <w:pPr>
        <w:rPr>
          <w:b/>
        </w:rPr>
      </w:pPr>
      <w:r w:rsidRPr="003F2A66">
        <w:rPr>
          <w:b/>
        </w:rPr>
        <w:t>Fase di “Shared and Guided Practice”</w:t>
      </w:r>
      <w:r w:rsidR="00020AD3" w:rsidRPr="003F2A66">
        <w:rPr>
          <w:b/>
        </w:rPr>
        <w:t xml:space="preserve"> (Getting it)</w:t>
      </w:r>
    </w:p>
    <w:p w:rsidR="00510D91" w:rsidRPr="00B37916" w:rsidRDefault="00B37916" w:rsidP="000B3D71">
      <w:pPr>
        <w:pStyle w:val="ListParagraph"/>
        <w:numPr>
          <w:ilvl w:val="0"/>
          <w:numId w:val="3"/>
        </w:numPr>
        <w:rPr>
          <w:color w:val="0000FF"/>
        </w:rPr>
      </w:pPr>
      <w:r w:rsidRPr="00B37916">
        <w:rPr>
          <w:color w:val="0000FF"/>
        </w:rPr>
        <w:t xml:space="preserve">*(8) </w:t>
      </w:r>
      <w:r w:rsidR="00510D91" w:rsidRPr="00963064">
        <w:rPr>
          <w:b/>
          <w:color w:val="0000FF"/>
        </w:rPr>
        <w:t xml:space="preserve">Gioco “Colloca </w:t>
      </w:r>
      <w:r w:rsidR="00E02E2A" w:rsidRPr="00963064">
        <w:rPr>
          <w:b/>
          <w:color w:val="0000FF"/>
        </w:rPr>
        <w:t>le cose</w:t>
      </w:r>
      <w:r w:rsidR="00510D91" w:rsidRPr="00963064">
        <w:rPr>
          <w:b/>
          <w:color w:val="0000FF"/>
        </w:rPr>
        <w:t>”:</w:t>
      </w:r>
      <w:r w:rsidR="00510D91" w:rsidRPr="00B37916">
        <w:rPr>
          <w:color w:val="0000FF"/>
        </w:rPr>
        <w:t xml:space="preserve"> </w:t>
      </w:r>
      <w:r w:rsidR="00963064">
        <w:rPr>
          <w:color w:val="0000FF"/>
        </w:rPr>
        <w:t>l’insegnante predispone carte oggetto e carte parola (vedi sotto). S</w:t>
      </w:r>
      <w:r w:rsidR="00510D91" w:rsidRPr="00B37916">
        <w:rPr>
          <w:color w:val="0000FF"/>
        </w:rPr>
        <w:t xml:space="preserve">ul </w:t>
      </w:r>
      <w:r w:rsidR="00440896">
        <w:rPr>
          <w:color w:val="0000FF"/>
        </w:rPr>
        <w:t>P</w:t>
      </w:r>
      <w:r w:rsidR="00E201BC" w:rsidRPr="00B37916">
        <w:rPr>
          <w:color w:val="0000FF"/>
        </w:rPr>
        <w:t xml:space="preserve">aginone </w:t>
      </w:r>
      <w:r w:rsidR="00440896">
        <w:rPr>
          <w:color w:val="0000FF"/>
        </w:rPr>
        <w:t>U</w:t>
      </w:r>
      <w:r w:rsidR="00963064">
        <w:rPr>
          <w:color w:val="0000FF"/>
        </w:rPr>
        <w:t>no</w:t>
      </w:r>
      <w:r w:rsidR="00E201BC" w:rsidRPr="00B37916">
        <w:rPr>
          <w:color w:val="0000FF"/>
        </w:rPr>
        <w:t xml:space="preserve"> </w:t>
      </w:r>
      <w:r w:rsidR="00963064">
        <w:rPr>
          <w:color w:val="0000FF"/>
        </w:rPr>
        <w:t xml:space="preserve">mostrato sulla lavagna elettronica </w:t>
      </w:r>
      <w:r w:rsidR="00396DBC" w:rsidRPr="00B37916">
        <w:rPr>
          <w:color w:val="0000FF"/>
        </w:rPr>
        <w:t xml:space="preserve">(o </w:t>
      </w:r>
      <w:r w:rsidR="00963064">
        <w:rPr>
          <w:color w:val="0000FF"/>
        </w:rPr>
        <w:t xml:space="preserve">meglio su </w:t>
      </w:r>
      <w:r w:rsidR="00396DBC" w:rsidRPr="00B37916">
        <w:rPr>
          <w:color w:val="0000FF"/>
        </w:rPr>
        <w:t>una sua riproduzione su cartoncino)</w:t>
      </w:r>
      <w:r w:rsidR="00963064">
        <w:rPr>
          <w:color w:val="0000FF"/>
        </w:rPr>
        <w:t>,</w:t>
      </w:r>
      <w:r w:rsidR="00396DBC" w:rsidRPr="00B37916">
        <w:rPr>
          <w:color w:val="0000FF"/>
        </w:rPr>
        <w:t xml:space="preserve"> </w:t>
      </w:r>
      <w:r w:rsidR="00E201BC" w:rsidRPr="00B37916">
        <w:rPr>
          <w:color w:val="0000FF"/>
        </w:rPr>
        <w:t>i bambini collocano le carte-oggetto delle cose che si trovano</w:t>
      </w:r>
      <w:r w:rsidR="00440896">
        <w:rPr>
          <w:color w:val="0000FF"/>
        </w:rPr>
        <w:t>/usano/</w:t>
      </w:r>
      <w:r w:rsidR="00E201BC" w:rsidRPr="00B37916">
        <w:rPr>
          <w:color w:val="0000FF"/>
        </w:rPr>
        <w:t>indossano al mare e in montagna</w:t>
      </w:r>
      <w:r w:rsidR="00396DBC" w:rsidRPr="00B37916">
        <w:rPr>
          <w:color w:val="0000FF"/>
        </w:rPr>
        <w:t xml:space="preserve"> (abbigliamento, cose caratteristiche dei due ambienti, ecc.)</w:t>
      </w:r>
      <w:r w:rsidR="00E201BC" w:rsidRPr="00B37916">
        <w:rPr>
          <w:color w:val="0000FF"/>
        </w:rPr>
        <w:t>. Si possono usare prima carte-immagine e poi carte-parola</w:t>
      </w:r>
      <w:r w:rsidR="00BE362C" w:rsidRPr="00B37916">
        <w:rPr>
          <w:color w:val="0000FF"/>
        </w:rPr>
        <w:t>.</w:t>
      </w:r>
    </w:p>
    <w:p w:rsidR="00510D91" w:rsidRDefault="00510D91" w:rsidP="00510D91"/>
    <w:p w:rsidR="00243322" w:rsidRPr="006E674D" w:rsidRDefault="006E674D" w:rsidP="000B3D71">
      <w:pPr>
        <w:pStyle w:val="ListParagraph"/>
        <w:numPr>
          <w:ilvl w:val="0"/>
          <w:numId w:val="3"/>
        </w:numPr>
        <w:rPr>
          <w:color w:val="0000FF"/>
        </w:rPr>
      </w:pPr>
      <w:r>
        <w:rPr>
          <w:color w:val="0000FF"/>
        </w:rPr>
        <w:t xml:space="preserve">*(4) </w:t>
      </w:r>
      <w:r w:rsidR="00DC312A">
        <w:rPr>
          <w:color w:val="0000FF"/>
        </w:rPr>
        <w:t>Gli studenti re-interpretano</w:t>
      </w:r>
      <w:r w:rsidR="000B1DB8" w:rsidRPr="006E674D">
        <w:rPr>
          <w:color w:val="0000FF"/>
        </w:rPr>
        <w:t xml:space="preserve"> </w:t>
      </w:r>
      <w:r w:rsidR="00DC312A">
        <w:rPr>
          <w:color w:val="0000FF"/>
        </w:rPr>
        <w:t xml:space="preserve">il “Dialogo </w:t>
      </w:r>
      <w:r w:rsidR="000B1DB8" w:rsidRPr="006E674D">
        <w:rPr>
          <w:color w:val="0000FF"/>
        </w:rPr>
        <w:t xml:space="preserve">1” </w:t>
      </w:r>
      <w:r w:rsidR="000F3769" w:rsidRPr="006E674D">
        <w:rPr>
          <w:color w:val="0000FF"/>
        </w:rPr>
        <w:t>con diversi capi d’abbigliamento</w:t>
      </w:r>
      <w:r w:rsidR="00624461" w:rsidRPr="006E674D">
        <w:rPr>
          <w:color w:val="0000FF"/>
        </w:rPr>
        <w:t xml:space="preserve"> (vedi </w:t>
      </w:r>
      <w:r w:rsidR="000F3769" w:rsidRPr="006E674D">
        <w:rPr>
          <w:color w:val="0000FF"/>
        </w:rPr>
        <w:t>pulsante verde 12</w:t>
      </w:r>
      <w:r w:rsidR="00624461" w:rsidRPr="006E674D">
        <w:rPr>
          <w:color w:val="0000FF"/>
        </w:rPr>
        <w:t>)</w:t>
      </w:r>
      <w:r w:rsidR="000B1DB8" w:rsidRPr="006E674D">
        <w:rPr>
          <w:color w:val="0000FF"/>
        </w:rPr>
        <w:t>.</w:t>
      </w:r>
    </w:p>
    <w:p w:rsidR="00243322" w:rsidRPr="003F2A66" w:rsidRDefault="00243322" w:rsidP="00243322"/>
    <w:p w:rsidR="009F7769" w:rsidRPr="003F2A66" w:rsidRDefault="009F7769" w:rsidP="00243322"/>
    <w:p w:rsidR="002C3C05" w:rsidRPr="003F2A66" w:rsidRDefault="009F7769" w:rsidP="009F7769">
      <w:pPr>
        <w:pStyle w:val="ListParagraph"/>
        <w:numPr>
          <w:ilvl w:val="0"/>
          <w:numId w:val="3"/>
        </w:numPr>
      </w:pPr>
      <w:r w:rsidRPr="003F2A66">
        <w:t>Attività proposte</w:t>
      </w:r>
      <w:r w:rsidR="002C3C05" w:rsidRPr="003F2A66">
        <w:t>:</w:t>
      </w:r>
    </w:p>
    <w:p w:rsidR="002C3C05" w:rsidRPr="003F2A66" w:rsidRDefault="00C93F91" w:rsidP="002C3C05">
      <w:pPr>
        <w:pStyle w:val="ListParagraph"/>
        <w:numPr>
          <w:ilvl w:val="1"/>
          <w:numId w:val="3"/>
        </w:numPr>
      </w:pPr>
      <w:r w:rsidRPr="003F2A66">
        <w:t xml:space="preserve">ai </w:t>
      </w:r>
      <w:r w:rsidR="002C3C05" w:rsidRPr="003F2A66">
        <w:t>vari pulsanti verdi;</w:t>
      </w:r>
    </w:p>
    <w:p w:rsidR="002C3C05" w:rsidRPr="003F2A66" w:rsidRDefault="002C3C05" w:rsidP="002C3C05">
      <w:pPr>
        <w:pStyle w:val="ListParagraph"/>
        <w:numPr>
          <w:ilvl w:val="1"/>
          <w:numId w:val="3"/>
        </w:numPr>
      </w:pPr>
      <w:r w:rsidRPr="003F2A66">
        <w:t xml:space="preserve"> nei vari paginoni;</w:t>
      </w:r>
    </w:p>
    <w:p w:rsidR="002C3C05" w:rsidRPr="003F2A66" w:rsidRDefault="009F7769" w:rsidP="002C3C05">
      <w:pPr>
        <w:pStyle w:val="ListParagraph"/>
        <w:numPr>
          <w:ilvl w:val="1"/>
          <w:numId w:val="3"/>
        </w:numPr>
      </w:pPr>
      <w:r w:rsidRPr="003F2A66">
        <w:t xml:space="preserve"> alle istruzioni (“Instructions”) </w:t>
      </w:r>
      <w:r w:rsidR="00020AD3" w:rsidRPr="003F2A66">
        <w:t>date</w:t>
      </w:r>
      <w:r w:rsidR="002C3C05" w:rsidRPr="003F2A66">
        <w:t>;</w:t>
      </w:r>
      <w:r w:rsidR="00020AD3" w:rsidRPr="003F2A66">
        <w:t xml:space="preserve"> e</w:t>
      </w:r>
      <w:r w:rsidR="00624461" w:rsidRPr="003F2A66">
        <w:t xml:space="preserve"> </w:t>
      </w:r>
    </w:p>
    <w:p w:rsidR="00E76DB0" w:rsidRDefault="000F3769" w:rsidP="002C3C05">
      <w:pPr>
        <w:pStyle w:val="ListParagraph"/>
        <w:numPr>
          <w:ilvl w:val="1"/>
          <w:numId w:val="3"/>
        </w:numPr>
      </w:pPr>
      <w:r w:rsidRPr="003F2A66">
        <w:t xml:space="preserve"> </w:t>
      </w:r>
      <w:r w:rsidR="00624461" w:rsidRPr="003F2A66">
        <w:t xml:space="preserve">utilizzando </w:t>
      </w:r>
      <w:r w:rsidR="00020AD3" w:rsidRPr="003F2A66">
        <w:t>le schede di lavoro.</w:t>
      </w:r>
    </w:p>
    <w:p w:rsidR="000B1DB8" w:rsidRPr="003F2A66" w:rsidRDefault="000B1DB8" w:rsidP="00E76DB0">
      <w:pPr>
        <w:pStyle w:val="ListParagraph"/>
        <w:ind w:left="1440"/>
      </w:pPr>
    </w:p>
    <w:p w:rsidR="00790E7A" w:rsidRPr="008D5935" w:rsidRDefault="008D5935" w:rsidP="00E76DB0">
      <w:pPr>
        <w:pStyle w:val="ListParagraph"/>
        <w:numPr>
          <w:ilvl w:val="0"/>
          <w:numId w:val="3"/>
        </w:numPr>
        <w:rPr>
          <w:rFonts w:ascii="Cambria" w:hAnsi="Cambria"/>
          <w:color w:val="0000FF"/>
        </w:rPr>
      </w:pPr>
      <w:r w:rsidRPr="008D5935">
        <w:rPr>
          <w:rFonts w:ascii="Cambria" w:hAnsi="Cambria"/>
          <w:color w:val="0000FF"/>
        </w:rPr>
        <w:t xml:space="preserve">*(3) </w:t>
      </w:r>
      <w:r w:rsidR="00E76DB0" w:rsidRPr="00EC59FC">
        <w:rPr>
          <w:rFonts w:ascii="Cambria" w:hAnsi="Cambria"/>
          <w:b/>
          <w:color w:val="0000FF"/>
        </w:rPr>
        <w:t>Gioco “Strega chiama colore…”</w:t>
      </w:r>
      <w:r w:rsidR="00EC59FC" w:rsidRPr="00EC59FC">
        <w:rPr>
          <w:rFonts w:ascii="Cambria" w:hAnsi="Cambria"/>
          <w:b/>
          <w:color w:val="0000FF"/>
        </w:rPr>
        <w:t>:</w:t>
      </w:r>
      <w:r w:rsidR="00EC59FC">
        <w:rPr>
          <w:rFonts w:ascii="Cambria" w:hAnsi="Cambria"/>
          <w:color w:val="0000FF"/>
        </w:rPr>
        <w:t xml:space="preserve"> l’insegnante fa giocare i bambini </w:t>
      </w:r>
      <w:r w:rsidR="00C574D9">
        <w:rPr>
          <w:rFonts w:ascii="Cambria" w:hAnsi="Cambria"/>
          <w:color w:val="0000FF"/>
        </w:rPr>
        <w:t>seguendo le</w:t>
      </w:r>
      <w:r w:rsidR="00EC59FC">
        <w:rPr>
          <w:rFonts w:ascii="Cambria" w:hAnsi="Cambria"/>
          <w:color w:val="0000FF"/>
        </w:rPr>
        <w:t xml:space="preserve"> segue</w:t>
      </w:r>
      <w:r w:rsidR="00C574D9">
        <w:rPr>
          <w:rFonts w:ascii="Cambria" w:hAnsi="Cambria"/>
          <w:color w:val="0000FF"/>
        </w:rPr>
        <w:t>nti istruzioni</w:t>
      </w:r>
      <w:r w:rsidR="00EC59FC">
        <w:rPr>
          <w:rFonts w:ascii="Cambria" w:hAnsi="Cambria"/>
          <w:color w:val="0000FF"/>
        </w:rPr>
        <w:t>:</w:t>
      </w:r>
    </w:p>
    <w:p w:rsidR="00790E7A" w:rsidRPr="008D5935" w:rsidRDefault="00790E7A" w:rsidP="00790E7A">
      <w:pPr>
        <w:pStyle w:val="ListParagraph"/>
        <w:numPr>
          <w:ilvl w:val="1"/>
          <w:numId w:val="3"/>
        </w:numPr>
        <w:rPr>
          <w:rFonts w:ascii="Cambria" w:hAnsi="Cambria"/>
          <w:color w:val="0000FF"/>
        </w:rPr>
      </w:pPr>
      <w:r w:rsidRPr="008D5935">
        <w:rPr>
          <w:rFonts w:ascii="Cambria" w:hAnsi="Cambria"/>
          <w:color w:val="0000FF"/>
        </w:rPr>
        <w:t>usando</w:t>
      </w:r>
      <w:r w:rsidR="00E76DB0" w:rsidRPr="008D5935">
        <w:rPr>
          <w:rFonts w:ascii="Cambria" w:hAnsi="Cambria"/>
          <w:color w:val="0000FF"/>
        </w:rPr>
        <w:t xml:space="preserve"> la lavagna elettronica ai pulsanti 8-9-10, chiama un colore. La classe è divisa in due squadre. I bambini sono allineati di fronte alla lavagna</w:t>
      </w:r>
      <w:r w:rsidRPr="008D5935">
        <w:rPr>
          <w:rFonts w:ascii="Cambria" w:hAnsi="Cambria"/>
          <w:color w:val="0000FF"/>
        </w:rPr>
        <w:t xml:space="preserve"> in due file</w:t>
      </w:r>
      <w:r w:rsidR="00E76DB0" w:rsidRPr="008D5935">
        <w:rPr>
          <w:rFonts w:ascii="Cambria" w:hAnsi="Cambria"/>
          <w:color w:val="0000FF"/>
        </w:rPr>
        <w:t xml:space="preserve">. Quando l’insegnante chiama il colore, il primo dei </w:t>
      </w:r>
      <w:r w:rsidRPr="008D5935">
        <w:rPr>
          <w:rFonts w:ascii="Cambria" w:hAnsi="Cambria"/>
          <w:color w:val="0000FF"/>
        </w:rPr>
        <w:t xml:space="preserve">due bambini che tocca il colore giusto vince un punto per la sua squadra. </w:t>
      </w:r>
    </w:p>
    <w:p w:rsidR="00F43DE2" w:rsidRPr="008D5935" w:rsidRDefault="00790E7A" w:rsidP="00790E7A">
      <w:pPr>
        <w:pStyle w:val="ListParagraph"/>
        <w:numPr>
          <w:ilvl w:val="1"/>
          <w:numId w:val="3"/>
        </w:numPr>
        <w:rPr>
          <w:rFonts w:ascii="Cambria" w:hAnsi="Cambria"/>
          <w:color w:val="0000FF"/>
        </w:rPr>
      </w:pPr>
      <w:r w:rsidRPr="008D5935">
        <w:rPr>
          <w:rFonts w:ascii="Cambria" w:hAnsi="Cambria"/>
          <w:color w:val="0000FF"/>
        </w:rPr>
        <w:t>Usando le cose colorate nell’ambiente classe, ripete il gioco, ma senza tenere il punteggio. Il gioco diventa così più cinestesico.</w:t>
      </w:r>
    </w:p>
    <w:p w:rsidR="00E76DB0" w:rsidRPr="00B051B7" w:rsidRDefault="00B051B7" w:rsidP="00F43DE2">
      <w:pPr>
        <w:pStyle w:val="ListParagraph"/>
        <w:numPr>
          <w:ilvl w:val="0"/>
          <w:numId w:val="3"/>
        </w:numPr>
        <w:rPr>
          <w:rFonts w:ascii="Cambria" w:hAnsi="Cambria"/>
          <w:color w:val="0000FF"/>
        </w:rPr>
      </w:pPr>
      <w:r w:rsidRPr="00B051B7">
        <w:rPr>
          <w:rFonts w:ascii="Cambria" w:hAnsi="Cambria"/>
          <w:color w:val="0000FF"/>
        </w:rPr>
        <w:t xml:space="preserve">*(5) </w:t>
      </w:r>
      <w:r w:rsidR="00C05F61" w:rsidRPr="00E135CC">
        <w:rPr>
          <w:rFonts w:ascii="Cambria" w:hAnsi="Cambria"/>
          <w:b/>
          <w:color w:val="0000FF"/>
        </w:rPr>
        <w:t>Gioco “Dettato dei colori”:</w:t>
      </w:r>
      <w:r w:rsidR="00C05F61">
        <w:rPr>
          <w:rFonts w:ascii="Cambria" w:hAnsi="Cambria"/>
          <w:color w:val="0000FF"/>
        </w:rPr>
        <w:t xml:space="preserve"> l</w:t>
      </w:r>
      <w:r w:rsidR="00F43DE2" w:rsidRPr="00B051B7">
        <w:rPr>
          <w:rFonts w:ascii="Cambria" w:hAnsi="Cambria"/>
          <w:color w:val="0000FF"/>
        </w:rPr>
        <w:t>’insegnante</w:t>
      </w:r>
      <w:r w:rsidR="00C05F61">
        <w:rPr>
          <w:rFonts w:ascii="Cambria" w:hAnsi="Cambria"/>
          <w:color w:val="0000FF"/>
        </w:rPr>
        <w:t xml:space="preserve"> stampa in bianco e nero il paginone tre. Usando questa immagine, </w:t>
      </w:r>
      <w:r w:rsidR="00F43DE2" w:rsidRPr="00B051B7">
        <w:rPr>
          <w:rFonts w:ascii="Cambria" w:hAnsi="Cambria"/>
          <w:color w:val="0000FF"/>
        </w:rPr>
        <w:t xml:space="preserve">detta agli studenti come colorare </w:t>
      </w:r>
      <w:r w:rsidR="009462DE">
        <w:rPr>
          <w:rFonts w:ascii="Cambria" w:hAnsi="Cambria"/>
          <w:color w:val="0000FF"/>
        </w:rPr>
        <w:t>gli oggetti, cose o animali illustrati</w:t>
      </w:r>
      <w:r w:rsidR="00F43DE2" w:rsidRPr="00B051B7">
        <w:rPr>
          <w:rFonts w:ascii="Cambria" w:hAnsi="Cambria"/>
          <w:color w:val="0000FF"/>
        </w:rPr>
        <w:t>.</w:t>
      </w:r>
    </w:p>
    <w:p w:rsidR="000B1DB8" w:rsidRPr="003F2A66" w:rsidRDefault="000B1DB8" w:rsidP="00286E99">
      <w:pPr>
        <w:rPr>
          <w:b/>
        </w:rPr>
      </w:pPr>
    </w:p>
    <w:p w:rsidR="00020AD3" w:rsidRPr="003F2A66" w:rsidRDefault="00020AD3" w:rsidP="00020AD3">
      <w:pPr>
        <w:rPr>
          <w:b/>
        </w:rPr>
      </w:pPr>
      <w:r w:rsidRPr="003F2A66">
        <w:rPr>
          <w:b/>
        </w:rPr>
        <w:t>Fase di “Shared and Guided Practice” (Using it)</w:t>
      </w:r>
    </w:p>
    <w:p w:rsidR="00D80E22" w:rsidRPr="003F2A66" w:rsidRDefault="00624461" w:rsidP="00286E99">
      <w:pPr>
        <w:pStyle w:val="ListParagraph"/>
        <w:numPr>
          <w:ilvl w:val="0"/>
          <w:numId w:val="4"/>
        </w:numPr>
      </w:pPr>
      <w:r w:rsidRPr="003F2A66">
        <w:t xml:space="preserve">I bambini presentano </w:t>
      </w:r>
      <w:r w:rsidR="00DA1E51" w:rsidRPr="003F2A66">
        <w:t>sketch tratti dal “Dialogo 1”</w:t>
      </w:r>
      <w:r w:rsidR="00514D89" w:rsidRPr="003F2A66">
        <w:t xml:space="preserve"> o</w:t>
      </w:r>
      <w:r w:rsidR="00A05AAC" w:rsidRPr="003F2A66">
        <w:t xml:space="preserve"> “Dialogo 2</w:t>
      </w:r>
      <w:r w:rsidR="00DA1E51" w:rsidRPr="003F2A66">
        <w:t>. La classe giudica gli sketch e propone suggerimenti su come migliorare le presentazioni (un aspetto positivo e uno da migliorare).</w:t>
      </w:r>
    </w:p>
    <w:p w:rsidR="00A14E2E" w:rsidRDefault="00D80E22" w:rsidP="00286E99">
      <w:pPr>
        <w:pStyle w:val="ListParagraph"/>
        <w:numPr>
          <w:ilvl w:val="0"/>
          <w:numId w:val="4"/>
        </w:numPr>
      </w:pPr>
      <w:r w:rsidRPr="003F2A66">
        <w:t xml:space="preserve">Gioco della bambola (vedi istruzioni del </w:t>
      </w:r>
      <w:r w:rsidR="00111379">
        <w:t>paginone</w:t>
      </w:r>
      <w:r w:rsidRPr="003F2A66">
        <w:t xml:space="preserve"> 1)</w:t>
      </w:r>
      <w:r w:rsidR="00A14E2E">
        <w:t>;</w:t>
      </w:r>
    </w:p>
    <w:p w:rsidR="00C06AAE" w:rsidRPr="008D5935" w:rsidRDefault="008D5935" w:rsidP="00286E99">
      <w:pPr>
        <w:pStyle w:val="ListParagraph"/>
        <w:numPr>
          <w:ilvl w:val="0"/>
          <w:numId w:val="4"/>
        </w:numPr>
        <w:rPr>
          <w:rFonts w:ascii="Cambria" w:hAnsi="Cambria"/>
          <w:color w:val="0000FF"/>
        </w:rPr>
      </w:pPr>
      <w:r w:rsidRPr="008D5935">
        <w:rPr>
          <w:rFonts w:ascii="Cambria" w:hAnsi="Cambria"/>
          <w:color w:val="0000FF"/>
        </w:rPr>
        <w:t xml:space="preserve">*(2) </w:t>
      </w:r>
      <w:r w:rsidR="00A14E2E" w:rsidRPr="008D5935">
        <w:rPr>
          <w:rFonts w:ascii="Cambria" w:hAnsi="Cambria"/>
          <w:color w:val="0000FF"/>
        </w:rPr>
        <w:t xml:space="preserve">“Paesaggio e colori”: osservando il paginone 1, l’insegnante chiede di </w:t>
      </w:r>
      <w:r w:rsidR="00EB2DDB" w:rsidRPr="008D5935">
        <w:rPr>
          <w:rFonts w:ascii="Cambria" w:hAnsi="Cambria"/>
          <w:color w:val="0000FF"/>
        </w:rPr>
        <w:t xml:space="preserve">che </w:t>
      </w:r>
      <w:r w:rsidR="00A14E2E" w:rsidRPr="008D5935">
        <w:rPr>
          <w:rFonts w:ascii="Cambria" w:hAnsi="Cambria"/>
          <w:color w:val="0000FF"/>
        </w:rPr>
        <w:t xml:space="preserve">colore </w:t>
      </w:r>
      <w:r w:rsidR="00C06AAE" w:rsidRPr="008D5935">
        <w:rPr>
          <w:rFonts w:ascii="Cambria" w:hAnsi="Cambria"/>
          <w:color w:val="0000FF"/>
        </w:rPr>
        <w:t>sono i vari elementi illustrati;</w:t>
      </w:r>
    </w:p>
    <w:p w:rsidR="000B1DB8" w:rsidRPr="00C06AAE" w:rsidRDefault="000B1DB8" w:rsidP="00C06AAE">
      <w:pPr>
        <w:rPr>
          <w:rFonts w:ascii="Cambria" w:hAnsi="Cambria"/>
        </w:rPr>
      </w:pPr>
    </w:p>
    <w:p w:rsidR="000B1DB8" w:rsidRPr="003F2A66" w:rsidRDefault="000B1DB8" w:rsidP="00286E99">
      <w:pPr>
        <w:rPr>
          <w:b/>
        </w:rPr>
      </w:pPr>
    </w:p>
    <w:p w:rsidR="00B54691" w:rsidRPr="003F2A66" w:rsidRDefault="000B1DB8" w:rsidP="000B1DB8">
      <w:pPr>
        <w:rPr>
          <w:b/>
        </w:rPr>
      </w:pPr>
      <w:r w:rsidRPr="003F2A66">
        <w:rPr>
          <w:b/>
        </w:rPr>
        <w:t>Fase di “Independent Practice”</w:t>
      </w:r>
      <w:r w:rsidR="001359AD" w:rsidRPr="003F2A66">
        <w:rPr>
          <w:b/>
        </w:rPr>
        <w:t>/Interazione</w:t>
      </w:r>
    </w:p>
    <w:p w:rsidR="000D4183" w:rsidRPr="00E135CC" w:rsidRDefault="009516B9" w:rsidP="00E135CC">
      <w:pPr>
        <w:pStyle w:val="ListParagraph"/>
        <w:numPr>
          <w:ilvl w:val="0"/>
          <w:numId w:val="5"/>
        </w:numPr>
        <w:rPr>
          <w:b/>
          <w:color w:val="0000FF"/>
        </w:rPr>
      </w:pPr>
      <w:r w:rsidRPr="009516B9">
        <w:rPr>
          <w:color w:val="0000FF"/>
        </w:rPr>
        <w:t xml:space="preserve">*(7) </w:t>
      </w:r>
      <w:r w:rsidR="00841341" w:rsidRPr="00E135CC">
        <w:rPr>
          <w:b/>
          <w:color w:val="0000FF"/>
        </w:rPr>
        <w:t xml:space="preserve">Gioco </w:t>
      </w:r>
      <w:r w:rsidR="00CA01AA" w:rsidRPr="00E135CC">
        <w:rPr>
          <w:b/>
          <w:color w:val="0000FF"/>
        </w:rPr>
        <w:t>“La valigia del nonno</w:t>
      </w:r>
      <w:r w:rsidR="00134945" w:rsidRPr="00E135CC">
        <w:rPr>
          <w:b/>
          <w:color w:val="0000FF"/>
        </w:rPr>
        <w:t xml:space="preserve"> o della nonna</w:t>
      </w:r>
      <w:r w:rsidR="00CA01AA" w:rsidRPr="00E135CC">
        <w:rPr>
          <w:b/>
          <w:color w:val="0000FF"/>
        </w:rPr>
        <w:t xml:space="preserve">”: </w:t>
      </w:r>
      <w:r w:rsidR="00E135CC" w:rsidRPr="00E135CC">
        <w:rPr>
          <w:color w:val="0000FF"/>
        </w:rPr>
        <w:t>l’insegnante predispone la seguente sit</w:t>
      </w:r>
      <w:r w:rsidR="00E135CC">
        <w:rPr>
          <w:color w:val="0000FF"/>
        </w:rPr>
        <w:t>u</w:t>
      </w:r>
      <w:r w:rsidR="00E135CC" w:rsidRPr="00E135CC">
        <w:rPr>
          <w:color w:val="0000FF"/>
        </w:rPr>
        <w:t>azione comunicativa</w:t>
      </w:r>
      <w:r w:rsidR="000D4183" w:rsidRPr="00E135CC">
        <w:rPr>
          <w:color w:val="0000FF"/>
        </w:rPr>
        <w:t xml:space="preserve">: </w:t>
      </w:r>
      <w:r w:rsidR="00CA01AA" w:rsidRPr="00E135CC">
        <w:rPr>
          <w:color w:val="0000FF"/>
        </w:rPr>
        <w:t>Il</w:t>
      </w:r>
      <w:r w:rsidR="000D4183" w:rsidRPr="00E135CC">
        <w:rPr>
          <w:color w:val="0000FF"/>
        </w:rPr>
        <w:t>/la</w:t>
      </w:r>
      <w:r w:rsidR="00CA01AA" w:rsidRPr="00E135CC">
        <w:rPr>
          <w:color w:val="0000FF"/>
        </w:rPr>
        <w:t xml:space="preserve"> nonno</w:t>
      </w:r>
      <w:r w:rsidR="000D4183" w:rsidRPr="00E135CC">
        <w:rPr>
          <w:color w:val="0000FF"/>
        </w:rPr>
        <w:t xml:space="preserve">/a </w:t>
      </w:r>
      <w:r w:rsidR="00CA01AA" w:rsidRPr="00E135CC">
        <w:rPr>
          <w:color w:val="0000FF"/>
        </w:rPr>
        <w:t>prepara</w:t>
      </w:r>
      <w:r w:rsidR="000D4183" w:rsidRPr="00E135CC">
        <w:rPr>
          <w:color w:val="0000FF"/>
        </w:rPr>
        <w:t xml:space="preserve"> </w:t>
      </w:r>
      <w:r w:rsidR="00CA01AA" w:rsidRPr="00E135CC">
        <w:rPr>
          <w:color w:val="0000FF"/>
        </w:rPr>
        <w:t xml:space="preserve">la valigia, ma ci vede male e si confonde nello scegliere gli oggetti e gli indumenti per il viaggio. </w:t>
      </w:r>
    </w:p>
    <w:p w:rsidR="00E1748B" w:rsidRDefault="00160058" w:rsidP="000D4183">
      <w:pPr>
        <w:pStyle w:val="ListParagraph"/>
        <w:rPr>
          <w:color w:val="0000FF"/>
        </w:rPr>
      </w:pPr>
      <w:r>
        <w:rPr>
          <w:color w:val="0000FF"/>
        </w:rPr>
        <w:t>Gli studenti fanno quanto segue</w:t>
      </w:r>
      <w:r w:rsidR="000D4183" w:rsidRPr="009516B9">
        <w:rPr>
          <w:color w:val="0000FF"/>
        </w:rPr>
        <w:t xml:space="preserve">: </w:t>
      </w:r>
      <w:r w:rsidR="00134945" w:rsidRPr="009516B9">
        <w:rPr>
          <w:color w:val="0000FF"/>
        </w:rPr>
        <w:t xml:space="preserve">Due studenti si incontrano. Uno sarà adeguatamente identificato da elementi di riconoscimento come nonno/nonna (ad es. la barba per il nonno, il fazzoletto/la borsetta per la nonna), l’altro impersonerà il/la nipote. I due dovranno ripetere il dialogo “La valigia stravagante” usando le strutture apprese durante l’unità </w:t>
      </w:r>
      <w:r w:rsidR="00E1748B">
        <w:rPr>
          <w:color w:val="0000FF"/>
        </w:rPr>
        <w:t>d’apprendimento</w:t>
      </w:r>
      <w:r w:rsidR="004F4250">
        <w:rPr>
          <w:color w:val="0000FF"/>
        </w:rPr>
        <w:t xml:space="preserve"> (Metto/tolgo; togli/metti… indumenti, oggetti, ecc.)</w:t>
      </w:r>
      <w:r w:rsidR="00134945" w:rsidRPr="009516B9">
        <w:rPr>
          <w:color w:val="0000FF"/>
        </w:rPr>
        <w:t>.</w:t>
      </w:r>
      <w:r w:rsidR="00E1748B">
        <w:rPr>
          <w:color w:val="0000FF"/>
        </w:rPr>
        <w:t xml:space="preserve"> Ad esempio:</w:t>
      </w:r>
    </w:p>
    <w:p w:rsidR="00E1748B" w:rsidRDefault="00E1748B" w:rsidP="000D4183">
      <w:pPr>
        <w:pStyle w:val="ListParagraph"/>
        <w:rPr>
          <w:color w:val="0000FF"/>
        </w:rPr>
      </w:pPr>
      <w:r>
        <w:rPr>
          <w:color w:val="0000FF"/>
        </w:rPr>
        <w:t>Bambino: Ciao, nonno!</w:t>
      </w:r>
    </w:p>
    <w:p w:rsidR="00E1748B" w:rsidRDefault="00E1748B" w:rsidP="000D4183">
      <w:pPr>
        <w:pStyle w:val="ListParagraph"/>
        <w:rPr>
          <w:color w:val="0000FF"/>
        </w:rPr>
      </w:pPr>
      <w:r>
        <w:rPr>
          <w:color w:val="0000FF"/>
        </w:rPr>
        <w:t>Nonno: Ciao Luca.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Bambino: Nonno, dove vai in vacanza?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Nonno: Vado in montagna.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Bambino: Cosa metti in valigia?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Nonno: Il costume da bagno.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Bambino: Ma no, nonno!</w:t>
      </w:r>
      <w:r w:rsidR="001D689B">
        <w:rPr>
          <w:color w:val="0000FF"/>
        </w:rPr>
        <w:t xml:space="preserve"> Togli il costume da bagno.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Nonno: Ah, ho sbagliato.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>Bambino: Ti aiuto io, nonno!</w:t>
      </w:r>
    </w:p>
    <w:p w:rsidR="00E1748B" w:rsidRDefault="00E1748B" w:rsidP="00E1748B">
      <w:pPr>
        <w:pStyle w:val="ListParagraph"/>
        <w:rPr>
          <w:color w:val="0000FF"/>
        </w:rPr>
      </w:pPr>
      <w:r>
        <w:rPr>
          <w:color w:val="0000FF"/>
        </w:rPr>
        <w:t xml:space="preserve">Nonno: </w:t>
      </w:r>
      <w:r w:rsidR="00BC4515">
        <w:rPr>
          <w:color w:val="0000FF"/>
        </w:rPr>
        <w:t>G</w:t>
      </w:r>
      <w:r>
        <w:rPr>
          <w:color w:val="0000FF"/>
        </w:rPr>
        <w:t>razie Luca.</w:t>
      </w:r>
    </w:p>
    <w:p w:rsidR="00E1748B" w:rsidRDefault="00E1748B" w:rsidP="00E1748B">
      <w:pPr>
        <w:pStyle w:val="ListParagraph"/>
        <w:rPr>
          <w:color w:val="0000FF"/>
        </w:rPr>
      </w:pPr>
    </w:p>
    <w:p w:rsidR="00E1748B" w:rsidRDefault="00E1748B" w:rsidP="00E1748B">
      <w:pPr>
        <w:pStyle w:val="ListParagraph"/>
        <w:rPr>
          <w:color w:val="0000FF"/>
        </w:rPr>
      </w:pPr>
    </w:p>
    <w:p w:rsidR="00E1748B" w:rsidRDefault="00E1748B" w:rsidP="00E1748B">
      <w:pPr>
        <w:pStyle w:val="ListParagraph"/>
        <w:rPr>
          <w:color w:val="0000FF"/>
        </w:rPr>
      </w:pPr>
    </w:p>
    <w:p w:rsidR="00AF596D" w:rsidRPr="009516B9" w:rsidRDefault="00AF596D" w:rsidP="000D4183">
      <w:pPr>
        <w:pStyle w:val="ListParagraph"/>
        <w:rPr>
          <w:color w:val="0000FF"/>
        </w:rPr>
      </w:pPr>
    </w:p>
    <w:p w:rsidR="000B1DB8" w:rsidRPr="003F2A66" w:rsidRDefault="000B1DB8" w:rsidP="000B1DB8"/>
    <w:p w:rsidR="00841884" w:rsidRPr="003F2A66" w:rsidRDefault="004A590D" w:rsidP="00286E99">
      <w:pPr>
        <w:rPr>
          <w:b/>
        </w:rPr>
      </w:pPr>
      <w:r w:rsidRPr="003F2A66">
        <w:rPr>
          <w:b/>
        </w:rPr>
        <w:t>Possibili estensioni</w:t>
      </w:r>
    </w:p>
    <w:p w:rsidR="00E4732D" w:rsidRDefault="00E4732D" w:rsidP="00E47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</w:pPr>
    </w:p>
    <w:p w:rsidR="00E4732D" w:rsidRPr="003F2A66" w:rsidRDefault="00E4732D" w:rsidP="00E473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2160" w:hanging="2160"/>
      </w:pPr>
      <w:r>
        <w:t>???</w:t>
      </w:r>
    </w:p>
    <w:p w:rsidR="00152CA0" w:rsidRPr="003F2A66" w:rsidRDefault="00152CA0" w:rsidP="00841884"/>
    <w:sectPr w:rsidR="00152CA0" w:rsidRPr="003F2A66" w:rsidSect="00152CA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483"/>
    <w:multiLevelType w:val="hybridMultilevel"/>
    <w:tmpl w:val="AB3E1E82"/>
    <w:lvl w:ilvl="0" w:tplc="E6341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3447E8"/>
    <w:multiLevelType w:val="hybridMultilevel"/>
    <w:tmpl w:val="5238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5E07"/>
    <w:multiLevelType w:val="hybridMultilevel"/>
    <w:tmpl w:val="1FBE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75C9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50C75"/>
    <w:multiLevelType w:val="hybridMultilevel"/>
    <w:tmpl w:val="4E3E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186"/>
    <w:multiLevelType w:val="hybridMultilevel"/>
    <w:tmpl w:val="D9BC8CA4"/>
    <w:lvl w:ilvl="0" w:tplc="18D03C18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0F171DA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747AF"/>
    <w:multiLevelType w:val="hybridMultilevel"/>
    <w:tmpl w:val="352E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B014D"/>
    <w:multiLevelType w:val="hybridMultilevel"/>
    <w:tmpl w:val="A172344C"/>
    <w:lvl w:ilvl="0" w:tplc="D2083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15442"/>
    <w:multiLevelType w:val="hybridMultilevel"/>
    <w:tmpl w:val="58F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B4455"/>
    <w:rsid w:val="00003518"/>
    <w:rsid w:val="00020AD3"/>
    <w:rsid w:val="000B17DA"/>
    <w:rsid w:val="000B1DB8"/>
    <w:rsid w:val="000B3D71"/>
    <w:rsid w:val="000D4183"/>
    <w:rsid w:val="000F3769"/>
    <w:rsid w:val="00100943"/>
    <w:rsid w:val="00103694"/>
    <w:rsid w:val="00111379"/>
    <w:rsid w:val="00124165"/>
    <w:rsid w:val="00134945"/>
    <w:rsid w:val="001359AD"/>
    <w:rsid w:val="00152CA0"/>
    <w:rsid w:val="00160058"/>
    <w:rsid w:val="001C6715"/>
    <w:rsid w:val="001D689B"/>
    <w:rsid w:val="001F02AB"/>
    <w:rsid w:val="00243322"/>
    <w:rsid w:val="0027706B"/>
    <w:rsid w:val="00286E99"/>
    <w:rsid w:val="0028779A"/>
    <w:rsid w:val="002B0EC6"/>
    <w:rsid w:val="002C3C05"/>
    <w:rsid w:val="00336FBC"/>
    <w:rsid w:val="003415F4"/>
    <w:rsid w:val="00353BCB"/>
    <w:rsid w:val="0035563D"/>
    <w:rsid w:val="00396DBC"/>
    <w:rsid w:val="003F2A66"/>
    <w:rsid w:val="0040148A"/>
    <w:rsid w:val="00405754"/>
    <w:rsid w:val="00440896"/>
    <w:rsid w:val="00457A7A"/>
    <w:rsid w:val="004711EF"/>
    <w:rsid w:val="004A590D"/>
    <w:rsid w:val="004C3FEA"/>
    <w:rsid w:val="004C58C3"/>
    <w:rsid w:val="004F4250"/>
    <w:rsid w:val="00510D91"/>
    <w:rsid w:val="00514D89"/>
    <w:rsid w:val="00541F71"/>
    <w:rsid w:val="00546E80"/>
    <w:rsid w:val="00561B84"/>
    <w:rsid w:val="005729B7"/>
    <w:rsid w:val="005B58AA"/>
    <w:rsid w:val="005C07CD"/>
    <w:rsid w:val="005C200D"/>
    <w:rsid w:val="005E0569"/>
    <w:rsid w:val="005E5B76"/>
    <w:rsid w:val="0061324A"/>
    <w:rsid w:val="00624461"/>
    <w:rsid w:val="00634035"/>
    <w:rsid w:val="0064563D"/>
    <w:rsid w:val="00651920"/>
    <w:rsid w:val="006637F6"/>
    <w:rsid w:val="006640A9"/>
    <w:rsid w:val="00665E53"/>
    <w:rsid w:val="006742A6"/>
    <w:rsid w:val="006925D1"/>
    <w:rsid w:val="006B3A2A"/>
    <w:rsid w:val="006C214B"/>
    <w:rsid w:val="006E674D"/>
    <w:rsid w:val="007141C0"/>
    <w:rsid w:val="0072025B"/>
    <w:rsid w:val="00755F46"/>
    <w:rsid w:val="007647E6"/>
    <w:rsid w:val="00790E7A"/>
    <w:rsid w:val="0081683C"/>
    <w:rsid w:val="008247FF"/>
    <w:rsid w:val="00834B82"/>
    <w:rsid w:val="00841341"/>
    <w:rsid w:val="00841884"/>
    <w:rsid w:val="008758BF"/>
    <w:rsid w:val="00883E7B"/>
    <w:rsid w:val="008C677B"/>
    <w:rsid w:val="008D5935"/>
    <w:rsid w:val="008D7DBB"/>
    <w:rsid w:val="008F3635"/>
    <w:rsid w:val="009003D8"/>
    <w:rsid w:val="009020BD"/>
    <w:rsid w:val="00927599"/>
    <w:rsid w:val="009462DE"/>
    <w:rsid w:val="00950C7B"/>
    <w:rsid w:val="009516B9"/>
    <w:rsid w:val="00963064"/>
    <w:rsid w:val="00972128"/>
    <w:rsid w:val="009C4425"/>
    <w:rsid w:val="009C76C4"/>
    <w:rsid w:val="009F7769"/>
    <w:rsid w:val="00A05AAC"/>
    <w:rsid w:val="00A14E2E"/>
    <w:rsid w:val="00A21EF6"/>
    <w:rsid w:val="00A62250"/>
    <w:rsid w:val="00AB61AD"/>
    <w:rsid w:val="00AD5F68"/>
    <w:rsid w:val="00AF3168"/>
    <w:rsid w:val="00AF596D"/>
    <w:rsid w:val="00B051B7"/>
    <w:rsid w:val="00B1080F"/>
    <w:rsid w:val="00B1175C"/>
    <w:rsid w:val="00B158E8"/>
    <w:rsid w:val="00B310BA"/>
    <w:rsid w:val="00B37916"/>
    <w:rsid w:val="00B410AA"/>
    <w:rsid w:val="00B54691"/>
    <w:rsid w:val="00B965C4"/>
    <w:rsid w:val="00BA36C8"/>
    <w:rsid w:val="00BA7631"/>
    <w:rsid w:val="00BB4455"/>
    <w:rsid w:val="00BB774F"/>
    <w:rsid w:val="00BC4515"/>
    <w:rsid w:val="00BD4BEC"/>
    <w:rsid w:val="00BD5349"/>
    <w:rsid w:val="00BE362C"/>
    <w:rsid w:val="00C05F61"/>
    <w:rsid w:val="00C06AAE"/>
    <w:rsid w:val="00C25401"/>
    <w:rsid w:val="00C31507"/>
    <w:rsid w:val="00C315E5"/>
    <w:rsid w:val="00C574D9"/>
    <w:rsid w:val="00C670CD"/>
    <w:rsid w:val="00C93F91"/>
    <w:rsid w:val="00CA01AA"/>
    <w:rsid w:val="00CD5BE1"/>
    <w:rsid w:val="00CF0D3A"/>
    <w:rsid w:val="00D14AD7"/>
    <w:rsid w:val="00D80E22"/>
    <w:rsid w:val="00DA1E51"/>
    <w:rsid w:val="00DA74B9"/>
    <w:rsid w:val="00DC312A"/>
    <w:rsid w:val="00DD6F67"/>
    <w:rsid w:val="00DE2A40"/>
    <w:rsid w:val="00DF7C02"/>
    <w:rsid w:val="00E02E2A"/>
    <w:rsid w:val="00E135CC"/>
    <w:rsid w:val="00E1748B"/>
    <w:rsid w:val="00E201BC"/>
    <w:rsid w:val="00E3414B"/>
    <w:rsid w:val="00E34D81"/>
    <w:rsid w:val="00E4732D"/>
    <w:rsid w:val="00E76DB0"/>
    <w:rsid w:val="00E8412A"/>
    <w:rsid w:val="00EA6677"/>
    <w:rsid w:val="00EB2DDB"/>
    <w:rsid w:val="00EC59FC"/>
    <w:rsid w:val="00EF6F55"/>
    <w:rsid w:val="00F04980"/>
    <w:rsid w:val="00F159D7"/>
    <w:rsid w:val="00F43DE2"/>
    <w:rsid w:val="00F82F20"/>
  </w:rsids>
  <m:mathPr>
    <m:mathFont m:val="Monac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C0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03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781</Words>
  <Characters>4452</Characters>
  <Application>Microsoft Macintosh Word</Application>
  <DocSecurity>0</DocSecurity>
  <Lines>37</Lines>
  <Paragraphs>8</Paragraphs>
  <ScaleCrop>false</ScaleCrop>
  <Company>home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Buiani</dc:creator>
  <cp:keywords/>
  <cp:lastModifiedBy>Luca Buiani</cp:lastModifiedBy>
  <cp:revision>53</cp:revision>
  <dcterms:created xsi:type="dcterms:W3CDTF">2015-10-16T16:59:00Z</dcterms:created>
  <dcterms:modified xsi:type="dcterms:W3CDTF">2015-12-10T22:59:00Z</dcterms:modified>
</cp:coreProperties>
</file>